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SMS Terms and Conditions</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These terms govern the use of graph8's messaging features, including SMS, WhatsApp, and iMessage (collectively, "Messaging Services"). When you use graph8 to send messages to your contacts, you ("Customer") are the sender of record for those messages. graph8 acts as the platform and facilitator of message delivery and is not a party to the communications between you and your recipients. Please read these terms carefully before using the Messaging Services.</w:t>
      </w:r>
    </w:p>
    <w:p>
      <w:pPr>
        <w:pStyle w:val="Heading3"/>
        <w:spacing w:lineRule="auto"/>
      </w:pPr>
      <w:r>
        <w:rPr/>
        <w:t xml:space="preserve">1. Service Description and Sender Responsibility</w:t>
      </w:r>
    </w:p>
    <w:p>
      <w:pPr>
        <w:spacing w:lineRule="auto"/>
      </w:pPr>
      <w:r>
        <w:rPr>
          <w:b/>
        </w:rPr>
        <w:t xml:space="preserve">Customer as Sender of Record:</w:t>
      </w:r>
      <w:r>
        <w:rPr/>
        <w:t xml:space="preserve"> When you use graph8's Messaging Services to send messages to your contacts or prospects, you are the sender of record for those messages. You are solely responsible for the content of your messages and for ensuring that all messaging activity conducted through graph8 complies with applicable law, including the Telephone Consumer Protection Act (TCPA) and all applicable state and local laws and regulations.</w:t>
      </w:r>
    </w:p>
    <w:p>
      <w:pPr>
        <w:spacing w:lineRule="auto"/>
      </w:pPr>
      <w:r>
        <w:rPr>
          <w:b/>
        </w:rPr>
        <w:t xml:space="preserve">Prior Express Written Consent:</w:t>
      </w:r>
      <w:r>
        <w:rPr/>
        <w:t xml:space="preserve"> Before sending any marketing, promotional, or automated messages to a recipient, you must obtain that recipient's prior express written consent as required by the TCPA and any other applicable law. graph8 does not obtain consent on your behalf. You must maintain records of consent sufficient to demonstrate compliance.</w:t>
      </w:r>
    </w:p>
    <w:p>
      <w:pPr>
        <w:spacing w:lineRule="auto"/>
      </w:pPr>
      <w:r>
        <w:rPr>
          <w:b/>
        </w:rPr>
        <w:t xml:space="preserve">Opt-In Description:</w:t>
      </w:r>
      <w:r>
        <w:rPr/>
        <w:t xml:space="preserve"> Recipients must affirmatively opt in to receive messages from you. Opt-in must be clear, conspicuous, and separate from any other agreement or authorization. You must clearly disclose the nature and frequency of messages at the time of opt-in.</w:t>
      </w:r>
    </w:p>
    <w:p>
      <w:pPr>
        <w:spacing w:lineRule="auto"/>
      </w:pPr>
      <w:r>
        <w:rPr>
          <w:b/>
        </w:rPr>
        <w:t xml:space="preserve">Message Frequency:</w:t>
      </w:r>
      <w:r>
        <w:rPr/>
        <w:t xml:space="preserve"> Message frequency varies depending on your campaigns, sequences, and settings. You must disclose to recipients that message frequency may vary when obtaining consent and in your opt-in confirmation messages.</w:t>
      </w:r>
    </w:p>
    <w:p>
      <w:pPr>
        <w:spacing w:lineRule="auto"/>
      </w:pPr>
      <w:r>
        <w:rPr>
          <w:b/>
        </w:rPr>
        <w:t xml:space="preserve">Content:</w:t>
      </w:r>
      <w:r>
        <w:rPr/>
        <w:t xml:space="preserve"> Messages may include meeting reminders, outreach campaigns, follow-up sequences, and other communications configured by you. You are solely responsible for ensuring that message content is accurate, lawful, and compliant with applicable law. graph8 does not review or pre-approve message content.</w:t>
      </w:r>
    </w:p>
    <w:p>
      <w:pPr>
        <w:spacing w:lineRule="auto"/>
      </w:pPr>
      <w:r>
        <w:rPr>
          <w:b/>
        </w:rPr>
        <w:t xml:space="preserve">Required Disclosures in Messages:</w:t>
      </w:r>
      <w:r>
        <w:rPr/>
        <w:t xml:space="preserve"> Each message campaign must include clear identification of you as the sender, a description of the messaging program, and opt-out instructions. System notifications sent through graph8 on your behalf may include the statement "Reply STOP to unsubscribe."</w:t>
      </w:r>
    </w:p>
    <w:p>
      <w:pPr>
        <w:pStyle w:val="Heading3"/>
        <w:spacing w:lineRule="auto"/>
      </w:pPr>
      <w:r>
        <w:rPr/>
        <w:t xml:space="preserve">2. Opt-Out and Opt-In Compliance</w:t>
      </w:r>
    </w:p>
    <w:p>
      <w:pPr>
        <w:spacing w:lineRule="auto"/>
      </w:pPr>
      <w:r>
        <w:rPr>
          <w:b/>
        </w:rPr>
        <w:t xml:space="preserve">STOP Keyword, Honoring Opt-Outs:</w:t>
      </w:r>
      <w:r>
        <w:rPr/>
        <w:t xml:space="preserve"> Recipients may opt out at any time by replying "STOP" (or any standard opt-out keyword such as STOPALL, UNSUBSCRIBE, CANCEL, END, or QUIT) to any message. You must honor all opt-out requests immediately and must not send further messages to a recipient after an opt-out has been received. graph8 will process STOP keywords received through the Messaging Services, but you are responsible for maintaining opt-out records across all channels and ensuring that opt-outs are reflected in your contact lists and CRM data.</w:t>
      </w:r>
    </w:p>
    <w:p>
      <w:pPr>
        <w:spacing w:lineRule="auto"/>
      </w:pPr>
      <w:r>
        <w:rPr>
          <w:b/>
        </w:rPr>
        <w:t xml:space="preserve">HELP Keyword:</w:t>
      </w:r>
      <w:r>
        <w:rPr/>
        <w:t xml:space="preserve"> Recipients may reply "HELP" to any message to receive information about the messaging program and how to contact you. You are responsible for configuring HELP responses with accurate contact information.</w:t>
      </w:r>
    </w:p>
    <w:p>
      <w:pPr>
        <w:spacing w:lineRule="auto"/>
      </w:pPr>
      <w:r>
        <w:rPr>
          <w:b/>
        </w:rPr>
        <w:t xml:space="preserve">Re-Opt-In:</w:t>
      </w:r>
      <w:r>
        <w:rPr/>
        <w:t xml:space="preserve"> After a recipient opts out, you may not send further messages unless that recipient has affirmatively re-opted in through a new, separate consent process.</w:t>
      </w:r>
    </w:p>
    <w:p>
      <w:pPr>
        <w:spacing w:lineRule="auto"/>
      </w:pPr>
      <w:r>
        <w:rPr>
          <w:b/>
        </w:rPr>
        <w:t xml:space="preserve">Platform Assistance:</w:t>
      </w:r>
      <w:r>
        <w:rPr/>
        <w:t xml:space="preserve"> For assistance with graph8's Messaging Services, contact our support team at support@graph8.com.</w:t>
      </w:r>
    </w:p>
    <w:p>
      <w:pPr>
        <w:spacing w:lineRule="auto"/>
      </w:pPr>
      <w:r>
        <w:rPr>
          <w:b/>
        </w:rPr>
        <w:t xml:space="preserve">Age Restriction:</w:t>
      </w:r>
      <w:r>
        <w:rPr/>
        <w:t xml:space="preserve"> You may not send messages to individuals under the age of 18. By using the Messaging Services, you represent and warrant that your messaging programs are not directed to minors.</w:t>
      </w:r>
    </w:p>
    <w:p>
      <w:pPr>
        <w:spacing w:lineRule="auto"/>
      </w:pPr>
      <w:r>
        <w:rPr>
          <w:b/>
        </w:rPr>
        <w:t xml:space="preserve">Geographic Restrictions:</w:t>
      </w:r>
      <w:r>
        <w:rPr/>
        <w:t xml:space="preserve"> The Messaging Services are available in jurisdictions where graph8 has the legal authorization and technical capability to provide them. You are responsible for ensuring that your messaging activity complies with all applicable laws in the jurisdictions where your recipients are located. graph8 reserves the right to restrict or modify service availability in any jurisdiction at any time.</w:t>
      </w:r>
    </w:p>
    <w:p>
      <w:pPr>
        <w:pStyle w:val="Heading3"/>
        <w:spacing w:lineRule="auto"/>
      </w:pPr>
      <w:r>
        <w:rPr/>
        <w:t xml:space="preserve">3. Platform Coverage, Subprocessors, and Data Handling</w:t>
      </w:r>
    </w:p>
    <w:p>
      <w:pPr>
        <w:spacing w:lineRule="auto"/>
      </w:pPr>
      <w:r>
        <w:rPr>
          <w:b/>
        </w:rPr>
        <w:t xml:space="preserve">Platform Coverage:</w:t>
      </w:r>
      <w:r>
        <w:rPr/>
        <w:t xml:space="preserve"> These terms apply to all outbound messaging conducted through graph8, including SMS, WhatsApp Business messaging, and iMessage. Each platform may impose its own policies and restrictions. You are responsible for complying with the applicable platform terms and policies for each channel you use.</w:t>
      </w:r>
    </w:p>
    <w:p>
      <w:pPr>
        <w:spacing w:lineRule="auto"/>
      </w:pPr>
      <w:r>
        <w:rPr>
          <w:b/>
        </w:rPr>
        <w:t xml:space="preserve">Privacy and Data Handling:</w:t>
      </w:r>
      <w:r>
        <w:rPr/>
        <w:t xml:space="preserve"> Phone numbers, message content, and related personal data collected or processed through the Messaging Services are handled in accordance with graph8's Privacy Policy and, where applicable, the Data Processing Agreement.</w:t>
      </w:r>
    </w:p>
    <w:p>
      <w:pPr>
        <w:spacing w:lineRule="auto"/>
      </w:pPr>
      <w:r>
        <w:rPr>
          <w:b/>
        </w:rPr>
        <w:t xml:space="preserve">Telephony and Messaging Subprocessors:</w:t>
      </w:r>
      <w:r>
        <w:rPr/>
        <w:t xml:space="preserve"> graph8 routes messages through third-party communications subprocessors, which may include Twilio Inc. and Telnyx LLC. These subprocessors process message delivery data on graph8's behalf and are subject to data processing agreements consistent with applicable law. graph8 maintains a current list of subprocessors in its Data Processing Agreement.</w:t>
      </w:r>
    </w:p>
    <w:p>
      <w:pPr>
        <w:pStyle w:val="Heading3"/>
        <w:spacing w:lineRule="auto"/>
      </w:pPr>
      <w:r>
        <w:rPr/>
        <w:t xml:space="preserve">4. Customer Responsibility and Indemnification</w:t>
      </w:r>
    </w:p>
    <w:p>
      <w:pPr>
        <w:spacing w:lineRule="auto"/>
      </w:pPr>
      <w:r>
        <w:rPr>
          <w:b/>
        </w:rPr>
        <w:t xml:space="preserve">Customer Responsibility:</w:t>
      </w:r>
      <w:r>
        <w:rPr/>
        <w:t xml:space="preserve"> You are solely responsible for (a) obtaining all legally required consents before sending messages to any recipient, (b) the content, accuracy, and legality of your messages, (c) maintaining opt-out records and honoring opt-out requests, and (d) complying with all applicable laws, including the TCPA, CAN-SPAM Act, Canada's Anti-Spam Legislation (CASL), and any other applicable domestic or international messaging laws.</w:t>
      </w:r>
    </w:p>
    <w:p>
      <w:pPr>
        <w:spacing w:lineRule="auto"/>
      </w:pPr>
      <w:r>
        <w:rPr>
          <w:b/>
        </w:rPr>
        <w:t xml:space="preserve">Indemnification:</w:t>
      </w:r>
      <w:r>
        <w:rPr/>
        <w:t xml:space="preserve"> You agree to indemnify, defend, and hold harmless graph8 Inc., its affiliates, officers, directors, employees, and agents from and against any claims, liabilities, damages, penalties, fines, and costs (including reasonable attorneys' fees) arising from or related to your messaging activity, including any claim that your messages violated applicable law or that required consents were not obtained.</w:t>
      </w:r>
    </w:p>
    <w:p>
      <w:pPr>
        <w:pStyle w:val="Heading3"/>
        <w:spacing w:lineRule="auto"/>
      </w:pPr>
      <w:r>
        <w:rPr/>
        <w:t xml:space="preserve">5. Legal Considerations</w:t>
      </w:r>
    </w:p>
    <w:p>
      <w:pPr>
        <w:spacing w:lineRule="auto"/>
      </w:pPr>
      <w:r>
        <w:rPr>
          <w:b/>
        </w:rPr>
        <w:t xml:space="preserve">Changes to Terms:</w:t>
      </w:r>
      <w:r>
        <w:rPr/>
        <w:t xml:space="preserve"> We reserve the right to modify these terms at any time. We will notify you of any significant changes, and your continued use of the service constitutes acceptance of the updated terms.</w:t>
      </w:r>
    </w:p>
    <w:p>
      <w:pPr>
        <w:spacing w:lineRule="auto"/>
      </w:pPr>
      <w:r>
        <w:rPr>
          <w:b/>
        </w:rPr>
        <w:t xml:space="preserve">Liability:</w:t>
      </w:r>
      <w:r>
        <w:rPr/>
        <w:t xml:space="preserve"> graph8 Inc. is not liable for delayed or undelivered messages or any actions taken or not taken based on the content of the messages you send.</w:t>
      </w:r>
    </w:p>
    <w:p>
      <w:pPr>
        <w:pStyle w:val="Heading3"/>
        <w:spacing w:lineRule="auto"/>
      </w:pPr>
      <w:r>
        <w:rPr/>
        <w:t xml:space="preserve">6. Technical Information</w:t>
      </w:r>
    </w:p>
    <w:p>
      <w:pPr>
        <w:spacing w:lineRule="auto"/>
      </w:pPr>
      <w:r>
        <w:rPr>
          <w:b/>
        </w:rPr>
        <w:t xml:space="preserve">Message and Data Rates:</w:t>
      </w:r>
      <w:r>
        <w:rPr/>
        <w:t xml:space="preserve"> Message and data rates may apply. Please check with your mobile service provider for details.</w:t>
      </w:r>
    </w:p>
    <w:p>
      <w:pPr>
        <w:spacing w:lineRule="auto"/>
      </w:pPr>
      <w:r>
        <w:rPr>
          <w:b/>
        </w:rPr>
        <w:t xml:space="preserve">Carrier Participation:</w:t>
      </w:r>
      <w:r>
        <w:rPr/>
        <w:t xml:space="preserve"> Not all mobile carriers may support every messaging channel. Please check with your carrier if you are unsure about compatibility.</w:t>
      </w:r>
    </w:p>
    <w:p>
      <w:pPr>
        <w:spacing w:lineRule="auto"/>
      </w:pPr>
      <w:r>
        <w:rPr/>
        <w:t xml:space="preserve">By using graph8's Messaging Services, you acknowledge that you have read, understood, and agree to these terms and conditions, and you represent that your use of the Messaging Services complies with all applicable laws.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2026-06-23T19:29:07.758Z</dcterms:created>
  <dcterms:modified xsi:type="dcterms:W3CDTF">2026-06-23T19:29:07.758Z</dcterms:modified>
</cp:coreProperties>
</file>